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pPr>
      <w:r w:rsidDel="00000000" w:rsidR="00000000" w:rsidRPr="00000000">
        <w:rPr>
          <w:rtl w:val="0"/>
        </w:rPr>
      </w:r>
    </w:p>
    <w:p w:rsidR="00000000" w:rsidDel="00000000" w:rsidP="00000000" w:rsidRDefault="00000000" w:rsidRPr="00000000" w14:paraId="0000000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PTP Accountant</w:t>
      </w:r>
    </w:p>
    <w:p w:rsidR="00000000" w:rsidDel="00000000" w:rsidP="00000000" w:rsidRDefault="00000000" w:rsidRPr="00000000" w14:paraId="00000004">
      <w:pPr>
        <w:jc w:val="center"/>
        <w:rPr>
          <w:rFonts w:ascii="Calibri" w:cs="Calibri" w:eastAsia="Calibri" w:hAnsi="Calibri"/>
          <w:color w:val="808080"/>
          <w:sz w:val="24"/>
          <w:szCs w:val="24"/>
        </w:rPr>
      </w:pPr>
      <w:r w:rsidDel="00000000" w:rsidR="00000000" w:rsidRPr="00000000">
        <w:rPr>
          <w:rFonts w:ascii="Calibri" w:cs="Calibri" w:eastAsia="Calibri" w:hAnsi="Calibri"/>
          <w:color w:val="808080"/>
          <w:sz w:val="24"/>
          <w:szCs w:val="24"/>
          <w:rtl w:val="0"/>
        </w:rPr>
        <w:t xml:space="preserve">Reporting to Group Accounting Team Lead (PTP)</w:t>
      </w:r>
    </w:p>
    <w:p w:rsidR="00000000" w:rsidDel="00000000" w:rsidP="00000000" w:rsidRDefault="00000000" w:rsidRPr="00000000" w14:paraId="00000005">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6">
      <w:pPr>
        <w:rPr>
          <w:rFonts w:ascii="Calibri" w:cs="Calibri" w:eastAsia="Calibri" w:hAnsi="Calibri"/>
        </w:rPr>
      </w:pPr>
      <w:r w:rsidDel="00000000" w:rsidR="00000000" w:rsidRPr="00000000">
        <w:rPr>
          <w:rFonts w:ascii="Calibri" w:cs="Calibri" w:eastAsia="Calibri" w:hAnsi="Calibri"/>
          <w:color w:val="555555"/>
          <w:highlight w:val="white"/>
          <w:rtl w:val="0"/>
        </w:rPr>
        <w:t xml:space="preserve">We are one big family in Rohlík. We see the world from the better side, and we are constantly looking for ways to make each other happier. We know that even seemingly small goodies can be of great importance, and therefore, together with the rediscovered power of humanity and helpfulness, we return to our roots. To nature, honest craftsmanship and the countryside, where there is inspiration for all who believe that it is time for good things and especially for good food.</w:t>
      </w:r>
      <w:r w:rsidDel="00000000" w:rsidR="00000000" w:rsidRPr="00000000">
        <w:rPr>
          <w:rtl w:val="0"/>
        </w:rPr>
      </w:r>
    </w:p>
    <w:p w:rsidR="00000000" w:rsidDel="00000000" w:rsidP="00000000" w:rsidRDefault="00000000" w:rsidRPr="00000000" w14:paraId="000000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rPr>
          <w:rFonts w:ascii="Calibri" w:cs="Calibri" w:eastAsia="Calibri" w:hAnsi="Calibri"/>
          <w:sz w:val="16"/>
          <w:szCs w:val="16"/>
        </w:rPr>
      </w:pPr>
      <w:r w:rsidDel="00000000" w:rsidR="00000000" w:rsidRPr="00000000">
        <w:rPr>
          <w:rFonts w:ascii="Calibri" w:cs="Calibri" w:eastAsia="Calibri" w:hAnsi="Calibri"/>
          <w:b w:val="1"/>
          <w:sz w:val="24"/>
          <w:szCs w:val="24"/>
          <w:rtl w:val="0"/>
        </w:rPr>
        <w:t xml:space="preserve">Department Overview</w:t>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09">
      <w:pPr>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Journal vouchers, month end, accounting, analysis, reporting, statements, invoices, payments, balances. Does it make your head spin? At the Finance Department we love it the most at Rohlik! We maintain the smooth running of the company and its financial health.</w:t>
      </w:r>
    </w:p>
    <w:p w:rsidR="00000000" w:rsidDel="00000000" w:rsidP="00000000" w:rsidRDefault="00000000" w:rsidRPr="00000000" w14:paraId="0000000A">
      <w:pPr>
        <w:rPr>
          <w:rFonts w:ascii="Calibri" w:cs="Calibri" w:eastAsia="Calibri" w:hAnsi="Calibri"/>
          <w:color w:val="555555"/>
          <w:highlight w:val="white"/>
        </w:rPr>
      </w:pPr>
      <w:r w:rsidDel="00000000" w:rsidR="00000000" w:rsidRPr="00000000">
        <w:rPr>
          <w:rtl w:val="0"/>
        </w:rPr>
      </w:r>
    </w:p>
    <w:p w:rsidR="00000000" w:rsidDel="00000000" w:rsidP="00000000" w:rsidRDefault="00000000" w:rsidRPr="00000000" w14:paraId="0000000B">
      <w:pPr>
        <w:rPr>
          <w:rFonts w:ascii="Calibri" w:cs="Calibri" w:eastAsia="Calibri" w:hAnsi="Calibri"/>
          <w:sz w:val="18"/>
          <w:szCs w:val="18"/>
        </w:rPr>
      </w:pPr>
      <w:r w:rsidDel="00000000" w:rsidR="00000000" w:rsidRPr="00000000">
        <w:rPr>
          <w:rFonts w:ascii="Calibri" w:cs="Calibri" w:eastAsia="Calibri" w:hAnsi="Calibri"/>
          <w:b w:val="1"/>
          <w:sz w:val="24"/>
          <w:szCs w:val="24"/>
          <w:rtl w:val="0"/>
        </w:rPr>
        <w:t xml:space="preserve">Role Overview </w:t>
      </w:r>
      <w:r w:rsidDel="00000000" w:rsidR="00000000" w:rsidRPr="00000000">
        <w:rPr>
          <w:rtl w:val="0"/>
        </w:rPr>
      </w:r>
    </w:p>
    <w:p w:rsidR="00000000" w:rsidDel="00000000" w:rsidP="00000000" w:rsidRDefault="00000000" w:rsidRPr="00000000" w14:paraId="0000000C">
      <w:pPr>
        <w:shd w:fill="ffffff" w:val="clear"/>
        <w:spacing w:after="120" w:lineRule="auto"/>
        <w:rPr>
          <w:rFonts w:ascii="Calibri" w:cs="Calibri" w:eastAsia="Calibri" w:hAnsi="Calibri"/>
          <w:color w:val="555555"/>
          <w:highlight w:val="white"/>
        </w:rPr>
      </w:pPr>
      <w:r w:rsidDel="00000000" w:rsidR="00000000" w:rsidRPr="00000000">
        <w:rPr>
          <w:rFonts w:ascii="Calibri" w:cs="Calibri" w:eastAsia="Calibri" w:hAnsi="Calibri"/>
          <w:color w:val="555555"/>
          <w:rtl w:val="0"/>
        </w:rPr>
        <w:t xml:space="preserve">PTP Accountant </w:t>
      </w:r>
      <w:r w:rsidDel="00000000" w:rsidR="00000000" w:rsidRPr="00000000">
        <w:rPr>
          <w:rFonts w:ascii="Calibri" w:cs="Calibri" w:eastAsia="Calibri" w:hAnsi="Calibri"/>
          <w:color w:val="555555"/>
          <w:highlight w:val="white"/>
          <w:rtl w:val="0"/>
        </w:rPr>
        <w:t xml:space="preserve">role is part of Group Finance Centre, reporting to Group Accounting Manager (PTP). Role is overlooking all accounting activities for the relevant process – PTP, related to the Rohlik Group and other related entities.</w:t>
      </w:r>
    </w:p>
    <w:p w:rsidR="00000000" w:rsidDel="00000000" w:rsidP="00000000" w:rsidRDefault="00000000" w:rsidRPr="00000000" w14:paraId="0000000D">
      <w:pPr>
        <w:shd w:fill="ffffff" w:val="clear"/>
        <w:spacing w:after="120" w:lineRule="auto"/>
        <w:rPr>
          <w:rFonts w:ascii="Calibri" w:cs="Calibri" w:eastAsia="Calibri" w:hAnsi="Calibri"/>
          <w:color w:val="555555"/>
          <w:highlight w:val="white"/>
        </w:rPr>
      </w:pPr>
      <w:r w:rsidDel="00000000" w:rsidR="00000000" w:rsidRPr="00000000">
        <w:rPr>
          <w:rtl w:val="0"/>
        </w:rPr>
      </w:r>
    </w:p>
    <w:p w:rsidR="00000000" w:rsidDel="00000000" w:rsidP="00000000" w:rsidRDefault="00000000" w:rsidRPr="00000000" w14:paraId="0000000E">
      <w:pPr>
        <w:shd w:fill="ffffff" w:val="clear"/>
        <w:spacing w:after="12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What we expect from you </w:t>
      </w:r>
    </w:p>
    <w:p w:rsidR="00000000" w:rsidDel="00000000" w:rsidP="00000000" w:rsidRDefault="00000000" w:rsidRPr="00000000" w14:paraId="0000000F">
      <w:pPr>
        <w:numPr>
          <w:ilvl w:val="0"/>
          <w:numId w:val="3"/>
        </w:numPr>
        <w:shd w:fill="ffffff" w:val="clear"/>
        <w:spacing w:line="240" w:lineRule="auto"/>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Processing of Vendor invoices</w:t>
      </w:r>
    </w:p>
    <w:p w:rsidR="00000000" w:rsidDel="00000000" w:rsidP="00000000" w:rsidRDefault="00000000" w:rsidRPr="00000000" w14:paraId="00000010">
      <w:pPr>
        <w:numPr>
          <w:ilvl w:val="0"/>
          <w:numId w:val="3"/>
        </w:numPr>
        <w:shd w:fill="ffffff" w:val="clear"/>
        <w:spacing w:line="240" w:lineRule="auto"/>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Processing of T&amp;E </w:t>
      </w:r>
    </w:p>
    <w:p w:rsidR="00000000" w:rsidDel="00000000" w:rsidP="00000000" w:rsidRDefault="00000000" w:rsidRPr="00000000" w14:paraId="00000011">
      <w:pPr>
        <w:numPr>
          <w:ilvl w:val="0"/>
          <w:numId w:val="3"/>
        </w:numPr>
        <w:shd w:fill="ffffff" w:val="clear"/>
        <w:spacing w:line="240" w:lineRule="auto"/>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Preparing accruals and other PTP related journal vouchers</w:t>
      </w:r>
    </w:p>
    <w:p w:rsidR="00000000" w:rsidDel="00000000" w:rsidP="00000000" w:rsidRDefault="00000000" w:rsidRPr="00000000" w14:paraId="00000012">
      <w:pPr>
        <w:numPr>
          <w:ilvl w:val="0"/>
          <w:numId w:val="3"/>
        </w:numPr>
        <w:shd w:fill="ffffff" w:val="clear"/>
        <w:spacing w:line="240" w:lineRule="auto"/>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Open items resolution</w:t>
      </w:r>
    </w:p>
    <w:p w:rsidR="00000000" w:rsidDel="00000000" w:rsidP="00000000" w:rsidRDefault="00000000" w:rsidRPr="00000000" w14:paraId="00000013">
      <w:pPr>
        <w:numPr>
          <w:ilvl w:val="0"/>
          <w:numId w:val="3"/>
        </w:numPr>
        <w:shd w:fill="ffffff" w:val="clear"/>
        <w:spacing w:line="240" w:lineRule="auto"/>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Assuring timeliness and quality of reconciliation process</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ffffff" w:val="clear"/>
        <w:spacing w:line="240" w:lineRule="auto"/>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Participate on performance management and KPIs setting process</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ffffff" w:val="clear"/>
        <w:spacing w:line="240" w:lineRule="auto"/>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Participate on Transitions, ERP implementation and other projects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ffffff" w:val="clear"/>
        <w:spacing w:after="120" w:line="240" w:lineRule="auto"/>
        <w:ind w:left="720" w:firstLine="0"/>
        <w:rPr>
          <w:rFonts w:ascii="Calibri" w:cs="Calibri" w:eastAsia="Calibri" w:hAnsi="Calibri"/>
          <w:color w:val="555555"/>
        </w:rPr>
      </w:pPr>
      <w:r w:rsidDel="00000000" w:rsidR="00000000" w:rsidRPr="00000000">
        <w:rPr>
          <w:rtl w:val="0"/>
        </w:rPr>
      </w:r>
    </w:p>
    <w:p w:rsidR="00000000" w:rsidDel="00000000" w:rsidP="00000000" w:rsidRDefault="00000000" w:rsidRPr="00000000" w14:paraId="0000001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What we look for</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1-2 years of accounting experience in similar role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Demonstrate experience in driving continuous improvement</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Czech and English language skills (written and verbal)</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Strong communication, interpersonal, and organization skills required</w:t>
      </w:r>
    </w:p>
    <w:p w:rsidR="00000000" w:rsidDel="00000000" w:rsidP="00000000" w:rsidRDefault="00000000" w:rsidRPr="00000000" w14:paraId="0000001C">
      <w:pPr>
        <w:rPr>
          <w:rFonts w:ascii="Calibri" w:cs="Calibri" w:eastAsia="Calibri" w:hAnsi="Calibri"/>
          <w:color w:val="555555"/>
        </w:rPr>
      </w:pPr>
      <w:r w:rsidDel="00000000" w:rsidR="00000000" w:rsidRPr="00000000">
        <w:rPr>
          <w:rtl w:val="0"/>
        </w:rPr>
      </w:r>
    </w:p>
    <w:p w:rsidR="00000000" w:rsidDel="00000000" w:rsidP="00000000" w:rsidRDefault="00000000" w:rsidRPr="00000000" w14:paraId="0000001D">
      <w:pPr>
        <w:rPr>
          <w:rFonts w:ascii="Calibri" w:cs="Calibri" w:eastAsia="Calibri" w:hAnsi="Calibri"/>
          <w:sz w:val="16"/>
          <w:szCs w:val="16"/>
        </w:rPr>
      </w:pPr>
      <w:r w:rsidDel="00000000" w:rsidR="00000000" w:rsidRPr="00000000">
        <w:rPr>
          <w:rFonts w:ascii="Calibri" w:cs="Calibri" w:eastAsia="Calibri" w:hAnsi="Calibri"/>
          <w:b w:val="1"/>
          <w:sz w:val="24"/>
          <w:szCs w:val="24"/>
          <w:rtl w:val="0"/>
        </w:rPr>
        <w:t xml:space="preserve">KPI’s typical for the position </w:t>
      </w:r>
      <w:r w:rsidDel="00000000" w:rsidR="00000000" w:rsidRPr="00000000">
        <w:rPr>
          <w:rtl w:val="0"/>
        </w:rPr>
      </w:r>
    </w:p>
    <w:p w:rsidR="00000000" w:rsidDel="00000000" w:rsidP="00000000" w:rsidRDefault="00000000" w:rsidRPr="00000000" w14:paraId="0000001E">
      <w:pPr>
        <w:numPr>
          <w:ilvl w:val="0"/>
          <w:numId w:val="1"/>
        </w:numPr>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Timeliness invoice processing</w:t>
      </w:r>
    </w:p>
    <w:p w:rsidR="00000000" w:rsidDel="00000000" w:rsidP="00000000" w:rsidRDefault="00000000" w:rsidRPr="00000000" w14:paraId="0000001F">
      <w:pPr>
        <w:numPr>
          <w:ilvl w:val="0"/>
          <w:numId w:val="1"/>
        </w:numPr>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Timeliness of payment processing (%invoices paid within a due date)</w:t>
      </w:r>
    </w:p>
    <w:p w:rsidR="00000000" w:rsidDel="00000000" w:rsidP="00000000" w:rsidRDefault="00000000" w:rsidRPr="00000000" w14:paraId="00000020">
      <w:pPr>
        <w:numPr>
          <w:ilvl w:val="0"/>
          <w:numId w:val="1"/>
        </w:numPr>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 Invoices overdue (#overdue invoices, #total backlog)</w:t>
      </w:r>
    </w:p>
    <w:p w:rsidR="00000000" w:rsidDel="00000000" w:rsidP="00000000" w:rsidRDefault="00000000" w:rsidRPr="00000000" w14:paraId="00000021">
      <w:pPr>
        <w:numPr>
          <w:ilvl w:val="0"/>
          <w:numId w:val="1"/>
        </w:numPr>
        <w:ind w:left="720" w:hanging="360"/>
        <w:rPr>
          <w:rFonts w:ascii="Calibri" w:cs="Calibri" w:eastAsia="Calibri" w:hAnsi="Calibri"/>
          <w:color w:val="555555"/>
        </w:rPr>
      </w:pPr>
      <w:r w:rsidDel="00000000" w:rsidR="00000000" w:rsidRPr="00000000">
        <w:rPr>
          <w:rFonts w:ascii="Calibri" w:cs="Calibri" w:eastAsia="Calibri" w:hAnsi="Calibri"/>
          <w:color w:val="555555"/>
          <w:rtl w:val="0"/>
        </w:rPr>
        <w:t xml:space="preserve">Timeliness of expense claim processing</w:t>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720" w:firstLine="0"/>
        <w:rPr>
          <w:rFonts w:ascii="Calibri" w:cs="Calibri" w:eastAsia="Calibri" w:hAnsi="Calibri"/>
          <w:color w:val="555555"/>
        </w:rPr>
      </w:pPr>
      <w:r w:rsidDel="00000000" w:rsidR="00000000" w:rsidRPr="00000000">
        <w:rPr>
          <w:rtl w:val="0"/>
        </w:rPr>
      </w:r>
    </w:p>
    <w:p w:rsidR="00000000" w:rsidDel="00000000" w:rsidP="00000000" w:rsidRDefault="00000000" w:rsidRPr="00000000" w14:paraId="0000002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4">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What we offer </w:t>
      </w:r>
    </w:p>
    <w:p w:rsidR="00000000" w:rsidDel="00000000" w:rsidP="00000000" w:rsidRDefault="00000000" w:rsidRPr="00000000" w14:paraId="00000025">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Your work will have a direct impact on the company's results</w:t>
      </w:r>
      <w:r w:rsidDel="00000000" w:rsidR="00000000" w:rsidRPr="00000000">
        <w:rPr>
          <w:rtl w:val="0"/>
        </w:rPr>
      </w:r>
    </w:p>
    <w:p w:rsidR="00000000" w:rsidDel="00000000" w:rsidP="00000000" w:rsidRDefault="00000000" w:rsidRPr="00000000" w14:paraId="00000026">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We will implement your good ideas almost immediately – not waiting for the approval of the headquarters somewhere in the world</w:t>
      </w:r>
      <w:r w:rsidDel="00000000" w:rsidR="00000000" w:rsidRPr="00000000">
        <w:rPr>
          <w:rtl w:val="0"/>
        </w:rPr>
      </w:r>
    </w:p>
    <w:p w:rsidR="00000000" w:rsidDel="00000000" w:rsidP="00000000" w:rsidRDefault="00000000" w:rsidRPr="00000000" w14:paraId="00000027">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 will not be bound by corporate processes</w:t>
      </w:r>
      <w:r w:rsidDel="00000000" w:rsidR="00000000" w:rsidRPr="00000000">
        <w:rPr>
          <w:rtl w:val="0"/>
        </w:rPr>
      </w:r>
    </w:p>
    <w:p w:rsidR="00000000" w:rsidDel="00000000" w:rsidP="00000000" w:rsidRDefault="00000000" w:rsidRPr="00000000" w14:paraId="00000028">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Your work has to be innovative and meaningful, we do not want to follow trends, but set them</w:t>
      </w:r>
      <w:r w:rsidDel="00000000" w:rsidR="00000000" w:rsidRPr="00000000">
        <w:rPr>
          <w:rtl w:val="0"/>
        </w:rPr>
      </w:r>
    </w:p>
    <w:p w:rsidR="00000000" w:rsidDel="00000000" w:rsidP="00000000" w:rsidRDefault="00000000" w:rsidRPr="00000000" w14:paraId="00000029">
      <w:pPr>
        <w:numPr>
          <w:ilvl w:val="0"/>
          <w:numId w:val="2"/>
        </w:numPr>
        <w:shd w:fill="ffffff" w:val="clear"/>
        <w:spacing w:after="120"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Last but not least, we mainly offer a fair reward and the possibility of professional growth and education, also a great bunch of people around and a legendary company event</w:t>
      </w:r>
      <w:r w:rsidDel="00000000" w:rsidR="00000000" w:rsidRPr="00000000">
        <w:rPr>
          <w:rFonts w:ascii="Roboto" w:cs="Roboto" w:eastAsia="Roboto" w:hAnsi="Roboto"/>
          <w:color w:val="555555"/>
          <w:sz w:val="20"/>
          <w:szCs w:val="20"/>
          <w:rtl w:val="0"/>
        </w:rPr>
        <w:t xml:space="preserve">s</w:t>
      </w:r>
    </w:p>
    <w:p w:rsidR="00000000" w:rsidDel="00000000" w:rsidP="00000000" w:rsidRDefault="00000000" w:rsidRPr="00000000" w14:paraId="0000002A">
      <w:pPr>
        <w:jc w:val="center"/>
        <w:rPr>
          <w:rFonts w:ascii="Roboto" w:cs="Roboto" w:eastAsia="Roboto" w:hAnsi="Roboto"/>
          <w:color w:val="555555"/>
          <w:sz w:val="20"/>
          <w:szCs w:val="20"/>
        </w:rPr>
      </w:pPr>
      <w:r w:rsidDel="00000000" w:rsidR="00000000" w:rsidRPr="00000000">
        <w:rPr>
          <w:rFonts w:ascii="Calibri" w:cs="Calibri" w:eastAsia="Calibri" w:hAnsi="Calibri"/>
          <w:b w:val="1"/>
          <w:sz w:val="24"/>
          <w:szCs w:val="24"/>
        </w:rPr>
        <w:drawing>
          <wp:inline distB="114300" distT="114300" distL="114300" distR="114300">
            <wp:extent cx="5157788" cy="2698842"/>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157788" cy="269884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36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C">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Our Values</w:t>
      </w:r>
    </w:p>
    <w:p w:rsidR="00000000" w:rsidDel="00000000" w:rsidP="00000000" w:rsidRDefault="00000000" w:rsidRPr="00000000" w14:paraId="0000002D">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b w:val="1"/>
          <w:color w:val="555555"/>
          <w:sz w:val="20"/>
          <w:szCs w:val="20"/>
          <w:highlight w:val="white"/>
          <w:rtl w:val="0"/>
        </w:rPr>
        <w:t xml:space="preserve">Customer obsession:</w:t>
      </w:r>
      <w:r w:rsidDel="00000000" w:rsidR="00000000" w:rsidRPr="00000000">
        <w:rPr>
          <w:rFonts w:ascii="Roboto" w:cs="Roboto" w:eastAsia="Roboto" w:hAnsi="Roboto"/>
          <w:color w:val="555555"/>
          <w:sz w:val="20"/>
          <w:szCs w:val="20"/>
          <w:highlight w:val="white"/>
          <w:rtl w:val="0"/>
        </w:rPr>
        <w:t xml:space="preserve"> Customer is in the center of our universe. Everything we do, we do for them.</w:t>
      </w:r>
      <w:r w:rsidDel="00000000" w:rsidR="00000000" w:rsidRPr="00000000">
        <w:rPr>
          <w:rtl w:val="0"/>
        </w:rPr>
      </w:r>
    </w:p>
    <w:p w:rsidR="00000000" w:rsidDel="00000000" w:rsidP="00000000" w:rsidRDefault="00000000" w:rsidRPr="00000000" w14:paraId="0000002E">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b w:val="1"/>
          <w:color w:val="555555"/>
          <w:sz w:val="20"/>
          <w:szCs w:val="20"/>
          <w:highlight w:val="white"/>
          <w:rtl w:val="0"/>
        </w:rPr>
        <w:t xml:space="preserve">Speed: </w:t>
      </w:r>
      <w:r w:rsidDel="00000000" w:rsidR="00000000" w:rsidRPr="00000000">
        <w:rPr>
          <w:rFonts w:ascii="Roboto" w:cs="Roboto" w:eastAsia="Roboto" w:hAnsi="Roboto"/>
          <w:color w:val="555555"/>
          <w:sz w:val="20"/>
          <w:szCs w:val="20"/>
          <w:highlight w:val="white"/>
          <w:rtl w:val="0"/>
        </w:rPr>
        <w:t xml:space="preserve">Better done than perfect. We build, improve and deliver fast.</w:t>
      </w:r>
      <w:r w:rsidDel="00000000" w:rsidR="00000000" w:rsidRPr="00000000">
        <w:rPr>
          <w:rtl w:val="0"/>
        </w:rPr>
      </w:r>
    </w:p>
    <w:p w:rsidR="00000000" w:rsidDel="00000000" w:rsidP="00000000" w:rsidRDefault="00000000" w:rsidRPr="00000000" w14:paraId="0000002F">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b w:val="1"/>
          <w:color w:val="555555"/>
          <w:sz w:val="20"/>
          <w:szCs w:val="20"/>
          <w:highlight w:val="white"/>
          <w:rtl w:val="0"/>
        </w:rPr>
        <w:t xml:space="preserve">Courage:</w:t>
      </w:r>
      <w:r w:rsidDel="00000000" w:rsidR="00000000" w:rsidRPr="00000000">
        <w:rPr>
          <w:rFonts w:ascii="Roboto" w:cs="Roboto" w:eastAsia="Roboto" w:hAnsi="Roboto"/>
          <w:color w:val="555555"/>
          <w:sz w:val="20"/>
          <w:szCs w:val="20"/>
          <w:highlight w:val="white"/>
          <w:u w:val="single"/>
          <w:rtl w:val="0"/>
        </w:rPr>
        <w:t xml:space="preserve"> </w:t>
      </w:r>
      <w:r w:rsidDel="00000000" w:rsidR="00000000" w:rsidRPr="00000000">
        <w:rPr>
          <w:rFonts w:ascii="Roboto" w:cs="Roboto" w:eastAsia="Roboto" w:hAnsi="Roboto"/>
          <w:color w:val="555555"/>
          <w:sz w:val="20"/>
          <w:szCs w:val="20"/>
          <w:highlight w:val="white"/>
          <w:rtl w:val="0"/>
        </w:rPr>
        <w:t xml:space="preserve">We are brave. We are not scared of taking ownership and making decisions.</w:t>
      </w:r>
      <w:r w:rsidDel="00000000" w:rsidR="00000000" w:rsidRPr="00000000">
        <w:rPr>
          <w:rtl w:val="0"/>
        </w:rPr>
      </w:r>
    </w:p>
    <w:p w:rsidR="00000000" w:rsidDel="00000000" w:rsidP="00000000" w:rsidRDefault="00000000" w:rsidRPr="00000000" w14:paraId="00000030">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b w:val="1"/>
          <w:color w:val="555555"/>
          <w:sz w:val="20"/>
          <w:szCs w:val="20"/>
          <w:highlight w:val="white"/>
          <w:rtl w:val="0"/>
        </w:rPr>
        <w:t xml:space="preserve">Learning:</w:t>
      </w:r>
      <w:r w:rsidDel="00000000" w:rsidR="00000000" w:rsidRPr="00000000">
        <w:rPr>
          <w:rFonts w:ascii="Roboto" w:cs="Roboto" w:eastAsia="Roboto" w:hAnsi="Roboto"/>
          <w:color w:val="555555"/>
          <w:sz w:val="20"/>
          <w:szCs w:val="20"/>
          <w:highlight w:val="white"/>
          <w:rtl w:val="0"/>
        </w:rPr>
        <w:t xml:space="preserve"> We keep learning. Information is power. Change is life and opportunity.</w:t>
      </w:r>
      <w:r w:rsidDel="00000000" w:rsidR="00000000" w:rsidRPr="00000000">
        <w:rPr>
          <w:rtl w:val="0"/>
        </w:rPr>
      </w:r>
    </w:p>
    <w:p w:rsidR="00000000" w:rsidDel="00000000" w:rsidP="00000000" w:rsidRDefault="00000000" w:rsidRPr="00000000" w14:paraId="00000031">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b w:val="1"/>
          <w:color w:val="555555"/>
          <w:sz w:val="20"/>
          <w:szCs w:val="20"/>
          <w:highlight w:val="white"/>
          <w:rtl w:val="0"/>
        </w:rPr>
        <w:t xml:space="preserve">Winning:</w:t>
      </w:r>
      <w:r w:rsidDel="00000000" w:rsidR="00000000" w:rsidRPr="00000000">
        <w:rPr>
          <w:rFonts w:ascii="Roboto" w:cs="Roboto" w:eastAsia="Roboto" w:hAnsi="Roboto"/>
          <w:color w:val="555555"/>
          <w:sz w:val="20"/>
          <w:szCs w:val="20"/>
          <w:highlight w:val="white"/>
          <w:rtl w:val="0"/>
        </w:rPr>
        <w:t xml:space="preserve"> The market standard is not good enough. We aim to win, be the best, and ahead of the market. We keep innovating.</w:t>
      </w:r>
      <w:r w:rsidDel="00000000" w:rsidR="00000000" w:rsidRPr="00000000">
        <w:rPr>
          <w:rtl w:val="0"/>
        </w:rPr>
      </w:r>
    </w:p>
    <w:p w:rsidR="00000000" w:rsidDel="00000000" w:rsidP="00000000" w:rsidRDefault="00000000" w:rsidRPr="00000000" w14:paraId="00000032">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b w:val="1"/>
          <w:color w:val="555555"/>
          <w:sz w:val="20"/>
          <w:szCs w:val="20"/>
          <w:highlight w:val="white"/>
          <w:rtl w:val="0"/>
        </w:rPr>
        <w:t xml:space="preserve">Honesty: </w:t>
      </w:r>
      <w:r w:rsidDel="00000000" w:rsidR="00000000" w:rsidRPr="00000000">
        <w:rPr>
          <w:rFonts w:ascii="Roboto" w:cs="Roboto" w:eastAsia="Roboto" w:hAnsi="Roboto"/>
          <w:color w:val="555555"/>
          <w:sz w:val="20"/>
          <w:szCs w:val="20"/>
          <w:highlight w:val="white"/>
          <w:rtl w:val="0"/>
        </w:rPr>
        <w:t xml:space="preserve">We are open and honest to ourselves, to our teammates, and to our customers. We are able to accept feedback.</w:t>
      </w:r>
      <w:r w:rsidDel="00000000" w:rsidR="00000000" w:rsidRPr="00000000">
        <w:rPr>
          <w:rtl w:val="0"/>
        </w:rPr>
      </w:r>
    </w:p>
    <w:p w:rsidR="00000000" w:rsidDel="00000000" w:rsidP="00000000" w:rsidRDefault="00000000" w:rsidRPr="00000000" w14:paraId="00000033">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b w:val="1"/>
          <w:color w:val="555555"/>
          <w:sz w:val="20"/>
          <w:szCs w:val="20"/>
          <w:highlight w:val="white"/>
          <w:rtl w:val="0"/>
        </w:rPr>
        <w:t xml:space="preserve">Optimism:</w:t>
      </w:r>
      <w:r w:rsidDel="00000000" w:rsidR="00000000" w:rsidRPr="00000000">
        <w:rPr>
          <w:rFonts w:ascii="Roboto" w:cs="Roboto" w:eastAsia="Roboto" w:hAnsi="Roboto"/>
          <w:color w:val="555555"/>
          <w:sz w:val="20"/>
          <w:szCs w:val="20"/>
          <w:highlight w:val="white"/>
          <w:rtl w:val="0"/>
        </w:rPr>
        <w:t xml:space="preserve"> We fight in a tough environment. The more important it is to have fun and have a helicopter view.</w:t>
      </w:r>
      <w:r w:rsidDel="00000000" w:rsidR="00000000" w:rsidRPr="00000000">
        <w:rPr>
          <w:rtl w:val="0"/>
        </w:rPr>
      </w:r>
    </w:p>
    <w:p w:rsidR="00000000" w:rsidDel="00000000" w:rsidP="00000000" w:rsidRDefault="00000000" w:rsidRPr="00000000" w14:paraId="00000034">
      <w:pPr>
        <w:numPr>
          <w:ilvl w:val="0"/>
          <w:numId w:val="2"/>
        </w:numPr>
        <w:shd w:fill="ffffff" w:val="clear"/>
        <w:spacing w:line="360" w:lineRule="auto"/>
        <w:ind w:left="720" w:hanging="360"/>
        <w:rPr>
          <w:color w:val="555555"/>
          <w:sz w:val="18"/>
          <w:szCs w:val="18"/>
        </w:rPr>
      </w:pPr>
      <w:r w:rsidDel="00000000" w:rsidR="00000000" w:rsidRPr="00000000">
        <w:rPr>
          <w:rFonts w:ascii="Roboto" w:cs="Roboto" w:eastAsia="Roboto" w:hAnsi="Roboto"/>
          <w:b w:val="1"/>
          <w:color w:val="555555"/>
          <w:sz w:val="20"/>
          <w:szCs w:val="20"/>
          <w:highlight w:val="white"/>
          <w:rtl w:val="0"/>
        </w:rPr>
        <w:t xml:space="preserve">Think big:</w:t>
      </w:r>
      <w:r w:rsidDel="00000000" w:rsidR="00000000" w:rsidRPr="00000000">
        <w:rPr>
          <w:rFonts w:ascii="Roboto" w:cs="Roboto" w:eastAsia="Roboto" w:hAnsi="Roboto"/>
          <w:color w:val="555555"/>
          <w:sz w:val="20"/>
          <w:szCs w:val="20"/>
          <w:highlight w:val="white"/>
          <w:rtl w:val="0"/>
        </w:rPr>
        <w:t xml:space="preserve"> We are bold and daring in changing the future.</w:t>
      </w:r>
      <w:r w:rsidDel="00000000" w:rsidR="00000000" w:rsidRPr="00000000">
        <w:rPr>
          <w:rtl w:val="0"/>
        </w:rPr>
      </w:r>
    </w:p>
    <w:p w:rsidR="00000000" w:rsidDel="00000000" w:rsidP="00000000" w:rsidRDefault="00000000" w:rsidRPr="00000000" w14:paraId="00000035">
      <w:pPr>
        <w:spacing w:line="360" w:lineRule="auto"/>
        <w:ind w:left="720" w:firstLine="0"/>
        <w:rPr>
          <w:rFonts w:ascii="Roboto" w:cs="Roboto" w:eastAsia="Roboto" w:hAnsi="Roboto"/>
          <w:color w:val="555555"/>
          <w:sz w:val="20"/>
          <w:szCs w:val="20"/>
          <w:highlight w:val="white"/>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line="360" w:lineRule="auto"/>
        <w:ind w:left="720" w:firstLine="0"/>
        <w:rPr>
          <w:rFonts w:ascii="Calibri" w:cs="Calibri" w:eastAsia="Calibri" w:hAnsi="Calibri"/>
          <w:color w:val="434343"/>
          <w:sz w:val="20"/>
          <w:szCs w:val="20"/>
        </w:rPr>
      </w:pPr>
      <w:r w:rsidDel="00000000" w:rsidR="00000000" w:rsidRPr="00000000">
        <w:rPr>
          <w:rtl w:val="0"/>
        </w:rPr>
      </w:r>
    </w:p>
    <w:p w:rsidR="00000000" w:rsidDel="00000000" w:rsidP="00000000" w:rsidRDefault="00000000" w:rsidRPr="00000000" w14:paraId="0000003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A">
      <w:pPr>
        <w:rPr>
          <w:rFonts w:ascii="Calibri" w:cs="Calibri" w:eastAsia="Calibri" w:hAnsi="Calibri"/>
          <w:sz w:val="24"/>
          <w:szCs w:val="24"/>
        </w:rPr>
      </w:pPr>
      <w:r w:rsidDel="00000000" w:rsidR="00000000" w:rsidRPr="00000000">
        <w:rPr>
          <w:rtl w:val="0"/>
        </w:rPr>
      </w:r>
    </w:p>
    <w:sectPr>
      <w:headerReference r:id="rId8" w:type="default"/>
      <w:footerReference r:id="rId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5295900</wp:posOffset>
          </wp:positionH>
          <wp:positionV relativeFrom="paragraph">
            <wp:posOffset>-152395</wp:posOffset>
          </wp:positionV>
          <wp:extent cx="642938" cy="472904"/>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642938" cy="472904"/>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B">
    <w:pPr>
      <w:jc w:val="right"/>
      <w:rPr/>
    </w:pPr>
    <w:r w:rsidDel="00000000" w:rsidR="00000000" w:rsidRPr="00000000">
      <w:rPr/>
      <w:drawing>
        <wp:inline distB="114300" distT="114300" distL="114300" distR="114300">
          <wp:extent cx="836287" cy="649731"/>
          <wp:effectExtent b="0" l="0" r="0" t="0"/>
          <wp:docPr id="1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36287" cy="64973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ln" w:default="1">
    <w:name w:val="Normal"/>
    <w:qFormat w:val="1"/>
  </w:style>
  <w:style w:type="paragraph" w:styleId="Nadpis1">
    <w:name w:val="heading 1"/>
    <w:basedOn w:val="Normln"/>
    <w:next w:val="Normln"/>
    <w:uiPriority w:val="9"/>
    <w:qFormat w:val="1"/>
    <w:pPr>
      <w:keepNext w:val="1"/>
      <w:keepLines w:val="1"/>
      <w:spacing w:after="120" w:before="400"/>
      <w:outlineLvl w:val="0"/>
    </w:pPr>
    <w:rPr>
      <w:sz w:val="40"/>
      <w:szCs w:val="40"/>
    </w:rPr>
  </w:style>
  <w:style w:type="paragraph" w:styleId="Nadpis2">
    <w:name w:val="heading 2"/>
    <w:basedOn w:val="Normln"/>
    <w:next w:val="Normln"/>
    <w:uiPriority w:val="9"/>
    <w:semiHidden w:val="1"/>
    <w:unhideWhenUsed w:val="1"/>
    <w:qFormat w:val="1"/>
    <w:pPr>
      <w:keepNext w:val="1"/>
      <w:keepLines w:val="1"/>
      <w:spacing w:after="120" w:before="360"/>
      <w:outlineLvl w:val="1"/>
    </w:pPr>
    <w:rPr>
      <w:sz w:val="32"/>
      <w:szCs w:val="32"/>
    </w:rPr>
  </w:style>
  <w:style w:type="paragraph" w:styleId="Nadpis3">
    <w:name w:val="heading 3"/>
    <w:basedOn w:val="Normln"/>
    <w:next w:val="Normln"/>
    <w:uiPriority w:val="9"/>
    <w:semiHidden w:val="1"/>
    <w:unhideWhenUsed w:val="1"/>
    <w:qFormat w:val="1"/>
    <w:pPr>
      <w:keepNext w:val="1"/>
      <w:keepLines w:val="1"/>
      <w:spacing w:after="80" w:before="320"/>
      <w:outlineLvl w:val="2"/>
    </w:pPr>
    <w:rPr>
      <w:color w:val="434343"/>
      <w:sz w:val="28"/>
      <w:szCs w:val="28"/>
    </w:rPr>
  </w:style>
  <w:style w:type="paragraph" w:styleId="Nadpis4">
    <w:name w:val="heading 4"/>
    <w:basedOn w:val="Normln"/>
    <w:next w:val="Normln"/>
    <w:uiPriority w:val="9"/>
    <w:semiHidden w:val="1"/>
    <w:unhideWhenUsed w:val="1"/>
    <w:qFormat w:val="1"/>
    <w:pPr>
      <w:keepNext w:val="1"/>
      <w:keepLines w:val="1"/>
      <w:spacing w:after="80" w:before="280"/>
      <w:outlineLvl w:val="3"/>
    </w:pPr>
    <w:rPr>
      <w:color w:val="666666"/>
      <w:sz w:val="24"/>
      <w:szCs w:val="24"/>
    </w:rPr>
  </w:style>
  <w:style w:type="paragraph" w:styleId="Nadpis5">
    <w:name w:val="heading 5"/>
    <w:basedOn w:val="Normln"/>
    <w:next w:val="Normln"/>
    <w:uiPriority w:val="9"/>
    <w:semiHidden w:val="1"/>
    <w:unhideWhenUsed w:val="1"/>
    <w:qFormat w:val="1"/>
    <w:pPr>
      <w:keepNext w:val="1"/>
      <w:keepLines w:val="1"/>
      <w:spacing w:after="80" w:before="240"/>
      <w:outlineLvl w:val="4"/>
    </w:pPr>
    <w:rPr>
      <w:color w:val="666666"/>
    </w:rPr>
  </w:style>
  <w:style w:type="paragraph" w:styleId="Nadpis6">
    <w:name w:val="heading 6"/>
    <w:basedOn w:val="Normln"/>
    <w:next w:val="Normln"/>
    <w:uiPriority w:val="9"/>
    <w:semiHidden w:val="1"/>
    <w:unhideWhenUsed w:val="1"/>
    <w:qFormat w:val="1"/>
    <w:pPr>
      <w:keepNext w:val="1"/>
      <w:keepLines w:val="1"/>
      <w:spacing w:after="80" w:before="240"/>
      <w:outlineLvl w:val="5"/>
    </w:pPr>
    <w:rPr>
      <w:i w:val="1"/>
      <w:color w:val="666666"/>
    </w:rPr>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paragraph" w:styleId="Nzev">
    <w:name w:val="Title"/>
    <w:basedOn w:val="Normln"/>
    <w:next w:val="Normln"/>
    <w:uiPriority w:val="10"/>
    <w:qFormat w:val="1"/>
    <w:pPr>
      <w:keepNext w:val="1"/>
      <w:keepLines w:val="1"/>
      <w:spacing w:after="60"/>
    </w:pPr>
    <w:rPr>
      <w:sz w:val="52"/>
      <w:szCs w:val="52"/>
    </w:rPr>
  </w:style>
  <w:style w:type="paragraph" w:styleId="Podnadpis">
    <w:name w:val="Subtitle"/>
    <w:basedOn w:val="Normln"/>
    <w:next w:val="Normln"/>
    <w:uiPriority w:val="11"/>
    <w:qFormat w:val="1"/>
    <w:pPr>
      <w:keepNext w:val="1"/>
      <w:keepLines w:val="1"/>
      <w:spacing w:after="320"/>
    </w:pPr>
    <w:rPr>
      <w:color w:val="666666"/>
      <w:sz w:val="30"/>
      <w:szCs w:val="30"/>
    </w:rPr>
  </w:style>
  <w:style w:type="paragraph" w:styleId="Odstavecseseznamem">
    <w:name w:val="List Paragraph"/>
    <w:basedOn w:val="Normln"/>
    <w:uiPriority w:val="34"/>
    <w:qFormat w:val="1"/>
    <w:rsid w:val="00CC683A"/>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5z28h7Yx8I8IINBCdy7ybXiUwg==">CgMxLjA4AHIhMTVpZjdvS2c1SDNNYnZ4NkktTm9kZVo5OEw5MlJMWWxk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2022-08-01T12:49:00Z</dcterms:created>
  <dc:creator>Miroslava Mařanová</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a81ea84a713f26cd2ee243c37a1f599cb125055984ec814e9229a0e3a3c1cd9a</vt:lpwstr>
  </property>
</Properties>
</file>